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C632" w14:textId="2F19FD43" w:rsidR="0090432A" w:rsidRPr="0090432A" w:rsidRDefault="0090432A" w:rsidP="0090432A">
      <w:pPr>
        <w:jc w:val="center"/>
        <w:rPr>
          <w:b/>
        </w:rPr>
      </w:pPr>
      <w:r w:rsidRPr="007F6571">
        <w:rPr>
          <w:b/>
          <w:color w:val="3333CC"/>
          <w:sz w:val="40"/>
          <w:szCs w:val="40"/>
          <w:u w:val="single"/>
        </w:rPr>
        <w:t>Human Services Cluster</w:t>
      </w:r>
      <w:r>
        <w:rPr>
          <w:noProof/>
        </w:rPr>
        <w:drawing>
          <wp:inline distT="0" distB="0" distL="0" distR="0" wp14:anchorId="1315CD7B" wp14:editId="08027C5E">
            <wp:extent cx="5076825" cy="2209800"/>
            <wp:effectExtent l="0" t="0" r="9525" b="0"/>
            <wp:docPr id="2" name="Picture 2" descr="Image result for clip art for cosme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for cosmet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F241A9" w14:textId="77777777" w:rsidR="0090432A" w:rsidRPr="00321C0C" w:rsidRDefault="0090432A" w:rsidP="0090432A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1C0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Introduction to Personal Care Services</w:t>
      </w:r>
    </w:p>
    <w:p w14:paraId="7E874300" w14:textId="77777777" w:rsidR="0090432A" w:rsidRPr="00321C0C" w:rsidRDefault="0090432A" w:rsidP="0090432A">
      <w:pPr>
        <w:rPr>
          <w:color w:val="6600CC"/>
          <w:sz w:val="24"/>
          <w:szCs w:val="24"/>
        </w:rPr>
      </w:pPr>
      <w:r w:rsidRPr="00321C0C">
        <w:rPr>
          <w:color w:val="6600CC"/>
          <w:sz w:val="24"/>
          <w:szCs w:val="24"/>
        </w:rPr>
        <w:t>Course Description:</w:t>
      </w:r>
    </w:p>
    <w:p w14:paraId="26224CDD" w14:textId="77777777" w:rsidR="0090432A" w:rsidRPr="00321C0C" w:rsidRDefault="0090432A" w:rsidP="00321C0C">
      <w:pPr>
        <w:spacing w:line="360" w:lineRule="auto"/>
        <w:rPr>
          <w:color w:val="6600CC"/>
          <w:sz w:val="24"/>
          <w:szCs w:val="24"/>
        </w:rPr>
      </w:pPr>
      <w:r w:rsidRPr="00321C0C">
        <w:rPr>
          <w:color w:val="6600CC"/>
          <w:sz w:val="24"/>
          <w:szCs w:val="24"/>
        </w:rPr>
        <w:t>This course introduces both fundamental theory and practices of the personal care professions</w:t>
      </w:r>
    </w:p>
    <w:p w14:paraId="0CEB897D" w14:textId="77777777" w:rsidR="0090432A" w:rsidRPr="00321C0C" w:rsidRDefault="0090432A" w:rsidP="00321C0C">
      <w:pPr>
        <w:spacing w:line="360" w:lineRule="auto"/>
        <w:rPr>
          <w:color w:val="6600CC"/>
          <w:sz w:val="24"/>
          <w:szCs w:val="24"/>
        </w:rPr>
      </w:pPr>
      <w:r w:rsidRPr="00321C0C">
        <w:rPr>
          <w:color w:val="6600CC"/>
          <w:sz w:val="24"/>
          <w:szCs w:val="24"/>
        </w:rPr>
        <w:t>including nail technicians, estheticians, barbers, and cosmetologists. Emphasis will be placed on</w:t>
      </w:r>
    </w:p>
    <w:p w14:paraId="430633A9" w14:textId="77777777" w:rsidR="0090432A" w:rsidRPr="00321C0C" w:rsidRDefault="0090432A" w:rsidP="00321C0C">
      <w:pPr>
        <w:spacing w:line="360" w:lineRule="auto"/>
        <w:rPr>
          <w:color w:val="6600CC"/>
          <w:sz w:val="24"/>
          <w:szCs w:val="24"/>
        </w:rPr>
      </w:pPr>
      <w:r w:rsidRPr="00321C0C">
        <w:rPr>
          <w:color w:val="6600CC"/>
          <w:sz w:val="24"/>
          <w:szCs w:val="24"/>
        </w:rPr>
        <w:t>professional practices and safety. Areas addressed in this course include: state rules and</w:t>
      </w:r>
    </w:p>
    <w:p w14:paraId="5FF8BD86" w14:textId="77777777" w:rsidR="0090432A" w:rsidRPr="00321C0C" w:rsidRDefault="0090432A" w:rsidP="00321C0C">
      <w:pPr>
        <w:spacing w:line="360" w:lineRule="auto"/>
        <w:rPr>
          <w:color w:val="6600CC"/>
          <w:sz w:val="24"/>
          <w:szCs w:val="24"/>
        </w:rPr>
      </w:pPr>
      <w:r w:rsidRPr="00321C0C">
        <w:rPr>
          <w:color w:val="6600CC"/>
          <w:sz w:val="24"/>
          <w:szCs w:val="24"/>
        </w:rPr>
        <w:t>regulations, professional image, bacteriology, decontamination and infection control, chemistry</w:t>
      </w:r>
    </w:p>
    <w:p w14:paraId="648BA36E" w14:textId="77777777" w:rsidR="0090432A" w:rsidRPr="00321C0C" w:rsidRDefault="0090432A" w:rsidP="00321C0C">
      <w:pPr>
        <w:spacing w:line="360" w:lineRule="auto"/>
        <w:rPr>
          <w:color w:val="6600CC"/>
          <w:sz w:val="24"/>
          <w:szCs w:val="24"/>
        </w:rPr>
      </w:pPr>
      <w:r w:rsidRPr="00321C0C">
        <w:rPr>
          <w:color w:val="6600CC"/>
          <w:sz w:val="24"/>
          <w:szCs w:val="24"/>
        </w:rPr>
        <w:t>fundamentals, safety, Hazardous Duty Standards Act compliance, and anatomy and physiology.</w:t>
      </w:r>
    </w:p>
    <w:p w14:paraId="29474907" w14:textId="06A6E6B1" w:rsidR="0090432A" w:rsidRPr="00321C0C" w:rsidRDefault="0090432A" w:rsidP="00321C0C">
      <w:pPr>
        <w:spacing w:line="360" w:lineRule="auto"/>
        <w:rPr>
          <w:color w:val="6600CC"/>
          <w:sz w:val="24"/>
          <w:szCs w:val="24"/>
        </w:rPr>
      </w:pPr>
      <w:r w:rsidRPr="00321C0C">
        <w:rPr>
          <w:color w:val="6600CC"/>
          <w:sz w:val="24"/>
          <w:szCs w:val="24"/>
        </w:rPr>
        <w:t>Students will experience basic hands on skills in each area to help them determine the pathway they</w:t>
      </w:r>
      <w:r w:rsidR="00321C0C">
        <w:rPr>
          <w:color w:val="6600CC"/>
          <w:sz w:val="24"/>
          <w:szCs w:val="24"/>
        </w:rPr>
        <w:t xml:space="preserve"> </w:t>
      </w:r>
      <w:r w:rsidRPr="00321C0C">
        <w:rPr>
          <w:color w:val="6600CC"/>
          <w:sz w:val="24"/>
          <w:szCs w:val="24"/>
        </w:rPr>
        <w:t>are most interested in pursuing. By completing courses in the personal care services pathways,</w:t>
      </w:r>
      <w:r w:rsidR="00321C0C">
        <w:rPr>
          <w:color w:val="6600CC"/>
          <w:sz w:val="24"/>
          <w:szCs w:val="24"/>
        </w:rPr>
        <w:t xml:space="preserve"> </w:t>
      </w:r>
      <w:r w:rsidRPr="00321C0C">
        <w:rPr>
          <w:color w:val="6600CC"/>
          <w:sz w:val="24"/>
          <w:szCs w:val="24"/>
        </w:rPr>
        <w:t>students can potentially earn credit toward the hours required by the Georgia State Board of</w:t>
      </w:r>
      <w:r w:rsidR="00321C0C">
        <w:rPr>
          <w:color w:val="6600CC"/>
          <w:sz w:val="24"/>
          <w:szCs w:val="24"/>
        </w:rPr>
        <w:t xml:space="preserve"> </w:t>
      </w:r>
      <w:r w:rsidRPr="00321C0C">
        <w:rPr>
          <w:color w:val="6600CC"/>
          <w:sz w:val="24"/>
          <w:szCs w:val="24"/>
        </w:rPr>
        <w:t>Barbering and/or Cosmetology or hours toward their license as an esthetician or nail technician.</w:t>
      </w:r>
    </w:p>
    <w:sectPr w:rsidR="0090432A" w:rsidRPr="0032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AAF4" w14:textId="77777777" w:rsidR="0031325C" w:rsidRDefault="0031325C" w:rsidP="00283E92">
      <w:pPr>
        <w:spacing w:after="0" w:line="240" w:lineRule="auto"/>
      </w:pPr>
      <w:r>
        <w:separator/>
      </w:r>
    </w:p>
  </w:endnote>
  <w:endnote w:type="continuationSeparator" w:id="0">
    <w:p w14:paraId="1A99ED9D" w14:textId="77777777" w:rsidR="0031325C" w:rsidRDefault="0031325C" w:rsidP="0028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A95B" w14:textId="77777777" w:rsidR="0031325C" w:rsidRDefault="0031325C" w:rsidP="00283E92">
      <w:pPr>
        <w:spacing w:after="0" w:line="240" w:lineRule="auto"/>
      </w:pPr>
      <w:r>
        <w:separator/>
      </w:r>
    </w:p>
  </w:footnote>
  <w:footnote w:type="continuationSeparator" w:id="0">
    <w:p w14:paraId="2BF44CB2" w14:textId="77777777" w:rsidR="0031325C" w:rsidRDefault="0031325C" w:rsidP="00283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A"/>
    <w:rsid w:val="00135024"/>
    <w:rsid w:val="00283E92"/>
    <w:rsid w:val="0031325C"/>
    <w:rsid w:val="00321C0C"/>
    <w:rsid w:val="007F6571"/>
    <w:rsid w:val="0090432A"/>
    <w:rsid w:val="00951B5E"/>
    <w:rsid w:val="00A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F8B1C"/>
  <w15:chartTrackingRefBased/>
  <w15:docId w15:val="{11EF1CA6-3E55-4B20-AC4F-9860F4D2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92"/>
  </w:style>
  <w:style w:type="paragraph" w:styleId="Footer">
    <w:name w:val="footer"/>
    <w:basedOn w:val="Normal"/>
    <w:link w:val="FooterChar"/>
    <w:uiPriority w:val="99"/>
    <w:unhideWhenUsed/>
    <w:rsid w:val="0028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Slay</dc:creator>
  <cp:keywords/>
  <dc:description/>
  <cp:lastModifiedBy>Kevin Slay</cp:lastModifiedBy>
  <cp:revision>4</cp:revision>
  <dcterms:created xsi:type="dcterms:W3CDTF">2019-01-27T05:18:00Z</dcterms:created>
  <dcterms:modified xsi:type="dcterms:W3CDTF">2019-01-27T06:07:00Z</dcterms:modified>
</cp:coreProperties>
</file>